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EDBBA" w14:textId="6B3BE43C" w:rsidR="00F7314C" w:rsidRPr="004B7612" w:rsidRDefault="008B22F5" w:rsidP="004330B6">
      <w:pPr>
        <w:spacing w:line="480" w:lineRule="auto"/>
      </w:pPr>
      <w:r w:rsidRPr="004B7612">
        <w:t xml:space="preserve">Corporate social responsibility (CSR) is an evolving pursuit which encompasses various opportunities for organisations. </w:t>
      </w:r>
      <w:r w:rsidR="004A1354" w:rsidRPr="004B7612">
        <w:t>According to (</w:t>
      </w:r>
      <w:r w:rsidR="00383C12" w:rsidRPr="004B7612">
        <w:t>Galbreath 2010</w:t>
      </w:r>
      <w:r w:rsidR="004A1354" w:rsidRPr="004B7612">
        <w:t>; Carrol &amp; Shabana 2010; Porter &amp; Kramer 2006)</w:t>
      </w:r>
      <w:r w:rsidR="0026786F" w:rsidRPr="004B7612">
        <w:t xml:space="preserve">, </w:t>
      </w:r>
      <w:r w:rsidR="00383C12" w:rsidRPr="004B7612">
        <w:t xml:space="preserve">CSR can provide progressive opportunities for current </w:t>
      </w:r>
      <w:r w:rsidR="0026786F" w:rsidRPr="004B7612">
        <w:t xml:space="preserve">and potential </w:t>
      </w:r>
      <w:r w:rsidR="00383C12" w:rsidRPr="004B7612">
        <w:t>stakeholders</w:t>
      </w:r>
      <w:r w:rsidR="0026786F" w:rsidRPr="004B7612">
        <w:t xml:space="preserve"> within society</w:t>
      </w:r>
      <w:r w:rsidR="00383C12" w:rsidRPr="004B7612">
        <w:t xml:space="preserve">. This is because the higher a company’s CSR stance is, the more opportunities there are available for a company to pursue </w:t>
      </w:r>
      <w:r w:rsidR="0026786F" w:rsidRPr="004B7612">
        <w:t xml:space="preserve">long-term organisational goals. Incorporating CSR strategies entails a series of advantages and disadvantages which can either benefit or hinder </w:t>
      </w:r>
      <w:r w:rsidR="006A6518" w:rsidRPr="004B7612">
        <w:t>relevant stakeholders.</w:t>
      </w:r>
      <w:r w:rsidRPr="004B7612">
        <w:t xml:space="preserve"> This summary will explore goal </w:t>
      </w:r>
      <w:r w:rsidR="00736BC8" w:rsidRPr="004B7612">
        <w:t>nine</w:t>
      </w:r>
      <w:r w:rsidR="00863C20">
        <w:t xml:space="preserve"> of the United Nations (UN) Sustainable D</w:t>
      </w:r>
      <w:r w:rsidRPr="004B7612">
        <w:t>evelopment of “</w:t>
      </w:r>
      <w:r w:rsidR="00736BC8" w:rsidRPr="004B7612">
        <w:t xml:space="preserve">building </w:t>
      </w:r>
      <w:r w:rsidR="00863C20" w:rsidRPr="004B7612">
        <w:t>r</w:t>
      </w:r>
      <w:r w:rsidR="00863C20">
        <w:t>esistant</w:t>
      </w:r>
      <w:r w:rsidR="005E2623">
        <w:t xml:space="preserve"> infrastructure, promoting</w:t>
      </w:r>
      <w:r w:rsidR="00736BC8" w:rsidRPr="004B7612">
        <w:t xml:space="preserve"> sustainable industrialization and </w:t>
      </w:r>
      <w:r w:rsidR="00B43362">
        <w:t>cultivating</w:t>
      </w:r>
      <w:r w:rsidR="00736BC8" w:rsidRPr="004B7612">
        <w:t xml:space="preserve"> innovation</w:t>
      </w:r>
      <w:r w:rsidRPr="004B7612">
        <w:t>” (</w:t>
      </w:r>
      <w:r w:rsidR="00BD135A" w:rsidRPr="004B7612">
        <w:t>UN</w:t>
      </w:r>
      <w:r w:rsidRPr="004B7612">
        <w:t xml:space="preserve">, 2019). Taking the company ‘Bupa’ into consideration, the Sustainable Development Goal will be applied to illustrate the implications of CSR. </w:t>
      </w:r>
    </w:p>
    <w:p w14:paraId="70911DA0" w14:textId="118B4F4A" w:rsidR="00B625D6" w:rsidRPr="004B7612" w:rsidRDefault="008B22F5" w:rsidP="004330B6">
      <w:pPr>
        <w:spacing w:line="480" w:lineRule="auto"/>
      </w:pPr>
      <w:r w:rsidRPr="004B7612">
        <w:t>Co</w:t>
      </w:r>
      <w:r w:rsidR="008016BC">
        <w:t>rporations</w:t>
      </w:r>
      <w:r>
        <w:t xml:space="preserve"> </w:t>
      </w:r>
      <w:r w:rsidR="00B84E10">
        <w:t>would benefit</w:t>
      </w:r>
      <w:r w:rsidR="008016BC">
        <w:t xml:space="preserve"> </w:t>
      </w:r>
      <w:r w:rsidRPr="004B7612">
        <w:t>work</w:t>
      </w:r>
      <w:r w:rsidR="00B84E10">
        <w:t>ing</w:t>
      </w:r>
      <w:r w:rsidRPr="004B7612">
        <w:t xml:space="preserve"> towards goal </w:t>
      </w:r>
      <w:r w:rsidR="00C32FD9">
        <w:t>nine</w:t>
      </w:r>
      <w:r w:rsidRPr="004B7612">
        <w:t xml:space="preserve"> of the </w:t>
      </w:r>
      <w:r w:rsidR="00E26859" w:rsidRPr="004B7612">
        <w:t xml:space="preserve">UN </w:t>
      </w:r>
      <w:r w:rsidRPr="004B7612">
        <w:t>s</w:t>
      </w:r>
      <w:r w:rsidR="00E26859" w:rsidRPr="004B7612">
        <w:t xml:space="preserve">ustainable development </w:t>
      </w:r>
      <w:r w:rsidRPr="004B7612">
        <w:t xml:space="preserve">program which involves the promotion of </w:t>
      </w:r>
      <w:r w:rsidR="000533DD">
        <w:t>sustainable infrastructure through technological advancements</w:t>
      </w:r>
      <w:r w:rsidRPr="004B7612">
        <w:t xml:space="preserve">. In saying this, </w:t>
      </w:r>
      <w:r w:rsidR="00E26859" w:rsidRPr="004B7612">
        <w:t xml:space="preserve">the potential to delve </w:t>
      </w:r>
      <w:r w:rsidR="00736BC8" w:rsidRPr="004B7612">
        <w:t xml:space="preserve">further </w:t>
      </w:r>
      <w:r w:rsidR="00E26859" w:rsidRPr="004B7612">
        <w:t xml:space="preserve">into </w:t>
      </w:r>
      <w:r w:rsidRPr="004B7612">
        <w:t>constructing</w:t>
      </w:r>
      <w:r w:rsidR="00736BC8" w:rsidRPr="004B7612">
        <w:t xml:space="preserve"> </w:t>
      </w:r>
      <w:r w:rsidR="008016BC">
        <w:t xml:space="preserve">industrial sound </w:t>
      </w:r>
      <w:r w:rsidRPr="004B7612">
        <w:t>infrastructure and promote</w:t>
      </w:r>
      <w:r w:rsidR="00736BC8" w:rsidRPr="004B7612">
        <w:t xml:space="preserve"> </w:t>
      </w:r>
      <w:r w:rsidR="00B43362" w:rsidRPr="004B7612">
        <w:t>ecological</w:t>
      </w:r>
      <w:r w:rsidR="00736BC8" w:rsidRPr="004B7612">
        <w:t xml:space="preserve"> industrialization and innovation</w:t>
      </w:r>
      <w:r w:rsidR="008016BC">
        <w:t xml:space="preserve"> can be achieved. This is because of </w:t>
      </w:r>
      <w:r w:rsidR="008016BC" w:rsidRPr="004B7612">
        <w:t>the</w:t>
      </w:r>
      <w:r w:rsidR="00E26859" w:rsidRPr="004B7612">
        <w:t xml:space="preserve"> current </w:t>
      </w:r>
      <w:r w:rsidR="00AE7460" w:rsidRPr="004B7612">
        <w:t>climate change</w:t>
      </w:r>
      <w:r w:rsidR="00E26859" w:rsidRPr="004B7612">
        <w:t xml:space="preserve"> and pollution crisis</w:t>
      </w:r>
      <w:r w:rsidR="00736BC8" w:rsidRPr="004B7612">
        <w:t xml:space="preserve"> that is desperate for high-tech innovation</w:t>
      </w:r>
      <w:r w:rsidRPr="004B7612">
        <w:t xml:space="preserve"> (</w:t>
      </w:r>
      <w:r w:rsidR="00B84E10">
        <w:t>Porter &amp; Kramer 2006; Galbreath 2010</w:t>
      </w:r>
      <w:r w:rsidRPr="004B7612">
        <w:t>).</w:t>
      </w:r>
      <w:r w:rsidR="00CC1CFA">
        <w:t xml:space="preserve"> </w:t>
      </w:r>
      <w:r w:rsidR="00081356" w:rsidRPr="004B7612">
        <w:t>A co</w:t>
      </w:r>
      <w:r w:rsidR="00B84E10">
        <w:t>rporation</w:t>
      </w:r>
      <w:r w:rsidR="00081356" w:rsidRPr="004B7612">
        <w:t xml:space="preserve"> like </w:t>
      </w:r>
      <w:r w:rsidR="00AE7460" w:rsidRPr="004B7612">
        <w:t>Bupa</w:t>
      </w:r>
      <w:r w:rsidR="00081356" w:rsidRPr="004B7612">
        <w:t xml:space="preserve"> </w:t>
      </w:r>
      <w:r w:rsidR="00AE7460" w:rsidRPr="004B7612">
        <w:t>has the opportunity to create</w:t>
      </w:r>
      <w:r w:rsidR="003C1EDB">
        <w:t xml:space="preserve"> positive</w:t>
      </w:r>
      <w:r w:rsidR="00AE7460" w:rsidRPr="004B7612">
        <w:t xml:space="preserve"> structural and moral impact through this potential CSR initiative. </w:t>
      </w:r>
      <w:r w:rsidR="00B43362">
        <w:t xml:space="preserve">As Porter </w:t>
      </w:r>
      <w:r w:rsidR="007A77F3">
        <w:t xml:space="preserve">&amp; Kramer </w:t>
      </w:r>
      <w:bookmarkStart w:id="0" w:name="_GoBack"/>
      <w:bookmarkEnd w:id="0"/>
      <w:r w:rsidR="00B43362">
        <w:t>(2006) points out, t</w:t>
      </w:r>
      <w:r w:rsidR="00AE7460" w:rsidRPr="004B7612">
        <w:t xml:space="preserve">he opportunity is the need to </w:t>
      </w:r>
      <w:r w:rsidR="00736BC8" w:rsidRPr="004B7612">
        <w:t xml:space="preserve">invest in high-tech </w:t>
      </w:r>
      <w:r w:rsidR="003C1EDB" w:rsidRPr="004B7612">
        <w:t>in</w:t>
      </w:r>
      <w:r w:rsidR="003C1EDB">
        <w:t>frastructure</w:t>
      </w:r>
      <w:r w:rsidR="00736BC8" w:rsidRPr="004B7612">
        <w:t xml:space="preserve"> for</w:t>
      </w:r>
      <w:r w:rsidR="00AE7460" w:rsidRPr="004B7612">
        <w:t xml:space="preserve"> h</w:t>
      </w:r>
      <w:r w:rsidR="000533DD">
        <w:t xml:space="preserve">omes, transport and focusing on </w:t>
      </w:r>
      <w:r w:rsidR="00AE7460" w:rsidRPr="004B7612">
        <w:t>transformative business</w:t>
      </w:r>
      <w:r w:rsidR="00081356" w:rsidRPr="004B7612">
        <w:t xml:space="preserve"> </w:t>
      </w:r>
      <w:r w:rsidR="00AE7460" w:rsidRPr="004B7612">
        <w:t xml:space="preserve">models that incorporate </w:t>
      </w:r>
      <w:r w:rsidR="003C1EDB">
        <w:t>sustainable</w:t>
      </w:r>
      <w:r w:rsidR="003C1EDB" w:rsidRPr="004B7612">
        <w:t xml:space="preserve"> </w:t>
      </w:r>
      <w:r w:rsidR="00B43362">
        <w:t xml:space="preserve">industrialisation. </w:t>
      </w:r>
      <w:r w:rsidR="00B84E10">
        <w:t xml:space="preserve">Ultimately, this could result in a positive societal </w:t>
      </w:r>
      <w:r w:rsidR="00CC1CFA">
        <w:t xml:space="preserve">brand </w:t>
      </w:r>
      <w:r w:rsidR="00B84E10">
        <w:t>image</w:t>
      </w:r>
      <w:r w:rsidR="003C1EDB">
        <w:t xml:space="preserve">, empowering communities by providing improvements in </w:t>
      </w:r>
      <w:r w:rsidR="00BF093E">
        <w:t>living standards</w:t>
      </w:r>
      <w:r w:rsidR="003C1EDB">
        <w:t xml:space="preserve"> and</w:t>
      </w:r>
      <w:r w:rsidR="00BF093E">
        <w:t xml:space="preserve"> similarly, </w:t>
      </w:r>
      <w:r>
        <w:t xml:space="preserve">favour </w:t>
      </w:r>
      <w:r w:rsidR="003C1EDB">
        <w:t>companies in</w:t>
      </w:r>
      <w:r w:rsidR="00CE1B4F">
        <w:t xml:space="preserve"> the</w:t>
      </w:r>
      <w:r w:rsidR="003C1EDB">
        <w:t xml:space="preserve"> </w:t>
      </w:r>
      <w:r w:rsidR="00CC1CFA">
        <w:t xml:space="preserve">result of </w:t>
      </w:r>
      <w:r w:rsidR="003C1EDB">
        <w:t xml:space="preserve">a </w:t>
      </w:r>
      <w:r w:rsidR="00CC1CFA">
        <w:t>crisis (</w:t>
      </w:r>
      <w:r w:rsidR="00CC1CFA" w:rsidRPr="00CC1CFA">
        <w:t>Porter &amp; Kramer 2006;</w:t>
      </w:r>
      <w:r>
        <w:t xml:space="preserve"> </w:t>
      </w:r>
      <w:r w:rsidRPr="00B625D6">
        <w:t>Galbreath 2010</w:t>
      </w:r>
      <w:r w:rsidR="00804012">
        <w:t xml:space="preserve">; </w:t>
      </w:r>
      <w:r w:rsidR="00804012" w:rsidRPr="00804012">
        <w:t>Carrol &amp; Shabana 2010</w:t>
      </w:r>
      <w:r>
        <w:t xml:space="preserve">). </w:t>
      </w:r>
      <w:r w:rsidR="00C32FD9">
        <w:t xml:space="preserve">On the other hand, this opportunity would result in high </w:t>
      </w:r>
      <w:r w:rsidR="00C32FD9">
        <w:lastRenderedPageBreak/>
        <w:t>implementation costs</w:t>
      </w:r>
      <w:r>
        <w:t xml:space="preserve"> in the short-term but benefit all stakeholders by improving infra</w:t>
      </w:r>
      <w:r w:rsidR="006E329D">
        <w:t xml:space="preserve">structure and renewable energy </w:t>
      </w:r>
      <w:r w:rsidR="0087798A">
        <w:t>in the long-term.</w:t>
      </w:r>
    </w:p>
    <w:p w14:paraId="0A439CFB" w14:textId="3A22104B" w:rsidR="00F7314C" w:rsidRPr="004B7612" w:rsidRDefault="008B22F5" w:rsidP="004330B6">
      <w:pPr>
        <w:spacing w:line="480" w:lineRule="auto"/>
      </w:pPr>
      <w:r w:rsidRPr="004B7612">
        <w:t>Th</w:t>
      </w:r>
      <w:r w:rsidR="004A1354" w:rsidRPr="004B7612">
        <w:t>e</w:t>
      </w:r>
      <w:r w:rsidR="003267DE">
        <w:t xml:space="preserve"> opportunity</w:t>
      </w:r>
      <w:r w:rsidRPr="004B7612">
        <w:t xml:space="preserve"> CSR initiative</w:t>
      </w:r>
      <w:r w:rsidR="003267DE">
        <w:t>s contain</w:t>
      </w:r>
      <w:r w:rsidR="004A1354" w:rsidRPr="004B7612">
        <w:t xml:space="preserve"> </w:t>
      </w:r>
      <w:r w:rsidR="00840BD4">
        <w:t xml:space="preserve">encompass </w:t>
      </w:r>
      <w:r w:rsidRPr="004B7612">
        <w:t>valuable advantages that can accelerate and grow awareness into effective and commendable change</w:t>
      </w:r>
      <w:r w:rsidR="004A1354" w:rsidRPr="004B7612">
        <w:t xml:space="preserve">, </w:t>
      </w:r>
      <w:r w:rsidR="00F25A63">
        <w:t>whilst</w:t>
      </w:r>
      <w:r w:rsidRPr="004B7612">
        <w:t xml:space="preserve"> adhering to </w:t>
      </w:r>
      <w:r w:rsidR="003267DE">
        <w:t xml:space="preserve">goal nine of the </w:t>
      </w:r>
      <w:r w:rsidR="003267DE" w:rsidRPr="003267DE">
        <w:t>UN sustainable development program</w:t>
      </w:r>
      <w:r w:rsidR="003267DE">
        <w:t xml:space="preserve">. </w:t>
      </w:r>
      <w:r w:rsidR="00A61F93">
        <w:t>F</w:t>
      </w:r>
      <w:r w:rsidR="00840BD4">
        <w:t xml:space="preserve">or corporations to succeed, they must operate within healthy climates to guarantee long-term sustainability </w:t>
      </w:r>
      <w:r w:rsidR="00302191" w:rsidRPr="004B7612">
        <w:t>(</w:t>
      </w:r>
      <w:r w:rsidR="00A92F60" w:rsidRPr="00A92F60">
        <w:t>Porter &amp; Kramer 2006</w:t>
      </w:r>
      <w:r w:rsidR="00A92F60">
        <w:t xml:space="preserve">; </w:t>
      </w:r>
      <w:r w:rsidR="00A92F60" w:rsidRPr="00A92F60">
        <w:t>Carrol &amp; Shabana 2010</w:t>
      </w:r>
      <w:r w:rsidR="00302191" w:rsidRPr="004B7612">
        <w:t>)</w:t>
      </w:r>
      <w:r w:rsidR="00BD135A" w:rsidRPr="004B7612">
        <w:t xml:space="preserve">. </w:t>
      </w:r>
      <w:r w:rsidR="00081356" w:rsidRPr="004B7612">
        <w:t>A</w:t>
      </w:r>
      <w:r w:rsidR="00BD135A" w:rsidRPr="004B7612">
        <w:t xml:space="preserve"> </w:t>
      </w:r>
      <w:r w:rsidR="00081356" w:rsidRPr="004B7612">
        <w:t>co</w:t>
      </w:r>
      <w:r w:rsidR="00840BD4">
        <w:t>rporation</w:t>
      </w:r>
      <w:r w:rsidR="00081356" w:rsidRPr="004B7612">
        <w:t xml:space="preserve"> like </w:t>
      </w:r>
      <w:r w:rsidR="00BD135A" w:rsidRPr="004B7612">
        <w:t>Bupa</w:t>
      </w:r>
      <w:r w:rsidR="00081356" w:rsidRPr="004B7612">
        <w:t xml:space="preserve"> </w:t>
      </w:r>
      <w:r w:rsidR="00081356" w:rsidRPr="00BF093E">
        <w:t>can</w:t>
      </w:r>
      <w:r w:rsidR="00BD135A" w:rsidRPr="00BF093E">
        <w:t xml:space="preserve"> </w:t>
      </w:r>
      <w:r w:rsidR="00840BD4" w:rsidRPr="00BF093E">
        <w:t>in</w:t>
      </w:r>
      <w:r w:rsidR="00BF093E">
        <w:t>vest in</w:t>
      </w:r>
      <w:r w:rsidR="00BD135A" w:rsidRPr="00BF093E">
        <w:t xml:space="preserve"> </w:t>
      </w:r>
      <w:r w:rsidR="00840BD4" w:rsidRPr="00BF093E">
        <w:t xml:space="preserve">infrastructure </w:t>
      </w:r>
      <w:r w:rsidR="00BF093E">
        <w:t>projects</w:t>
      </w:r>
      <w:r w:rsidR="00BF093E" w:rsidRPr="00BF093E">
        <w:t xml:space="preserve"> </w:t>
      </w:r>
      <w:r w:rsidR="00BF093E">
        <w:t>regarding</w:t>
      </w:r>
      <w:r w:rsidR="00840BD4">
        <w:t xml:space="preserve"> health and education</w:t>
      </w:r>
      <w:r w:rsidR="00BF093E">
        <w:t xml:space="preserve"> which can be </w:t>
      </w:r>
      <w:r w:rsidR="006B0EC2">
        <w:t>statistically</w:t>
      </w:r>
      <w:r w:rsidR="00BF093E">
        <w:t xml:space="preserve"> traced to i</w:t>
      </w:r>
      <w:r w:rsidR="003703AA">
        <w:t>ncreases</w:t>
      </w:r>
      <w:r w:rsidR="00BF093E">
        <w:t xml:space="preserve"> in productivity and incomes of society.</w:t>
      </w:r>
      <w:r w:rsidR="003703AA">
        <w:t xml:space="preserve"> The implication this goal will have on stakeholders will lead to a productive workforce due to</w:t>
      </w:r>
      <w:r w:rsidR="00A61F93">
        <w:t xml:space="preserve"> the</w:t>
      </w:r>
      <w:r w:rsidR="003703AA">
        <w:t xml:space="preserve"> numerous needs of individuals being met, resulting in self-accomplishment for individuals in society</w:t>
      </w:r>
      <w:r w:rsidR="00A77402">
        <w:t xml:space="preserve"> </w:t>
      </w:r>
      <w:r w:rsidR="003703AA">
        <w:t>(</w:t>
      </w:r>
      <w:r w:rsidR="003703AA" w:rsidRPr="003703AA">
        <w:t>Porter &amp; Kramer 2006</w:t>
      </w:r>
      <w:r w:rsidR="003703AA">
        <w:t>).</w:t>
      </w:r>
      <w:r w:rsidR="00BD135A" w:rsidRPr="004B7612">
        <w:t xml:space="preserve"> </w:t>
      </w:r>
      <w:r w:rsidR="003703AA">
        <w:t>These repercussions will further lead to</w:t>
      </w:r>
      <w:r w:rsidR="009C01F0">
        <w:t xml:space="preserve"> job creation, wealth and improved living standards within </w:t>
      </w:r>
      <w:r w:rsidR="00DB356C">
        <w:t>society</w:t>
      </w:r>
      <w:r w:rsidR="004A1354" w:rsidRPr="004B7612">
        <w:t xml:space="preserve">. Furthermore, </w:t>
      </w:r>
      <w:r w:rsidR="00BD135A" w:rsidRPr="004B7612">
        <w:t>the issue</w:t>
      </w:r>
      <w:r w:rsidR="00736BC8" w:rsidRPr="004B7612">
        <w:t xml:space="preserve"> </w:t>
      </w:r>
      <w:r w:rsidR="00EE3036" w:rsidRPr="004B7612">
        <w:t>concerning</w:t>
      </w:r>
      <w:r w:rsidR="00736BC8" w:rsidRPr="004B7612">
        <w:t xml:space="preserve"> </w:t>
      </w:r>
      <w:r w:rsidR="00EE3036">
        <w:t>constructing</w:t>
      </w:r>
      <w:r w:rsidR="00736BC8" w:rsidRPr="004B7612">
        <w:t xml:space="preserve"> resilient infrastructure, </w:t>
      </w:r>
      <w:r w:rsidR="00EE3036" w:rsidRPr="004B7612">
        <w:t>encouraging</w:t>
      </w:r>
      <w:r w:rsidR="00736BC8" w:rsidRPr="004B7612">
        <w:t xml:space="preserve"> </w:t>
      </w:r>
      <w:r w:rsidR="00EE3036" w:rsidRPr="004B7612">
        <w:t>ecological</w:t>
      </w:r>
      <w:r w:rsidR="00736BC8" w:rsidRPr="004B7612">
        <w:t xml:space="preserve"> industrialization and </w:t>
      </w:r>
      <w:r w:rsidR="00DB356C">
        <w:t>encouraging</w:t>
      </w:r>
      <w:r w:rsidR="00736BC8" w:rsidRPr="004B7612">
        <w:t xml:space="preserve"> innovation</w:t>
      </w:r>
      <w:r w:rsidR="004A1354" w:rsidRPr="004B7612">
        <w:t xml:space="preserve"> will extend a </w:t>
      </w:r>
      <w:r w:rsidR="00BD135A" w:rsidRPr="004B7612">
        <w:t xml:space="preserve">positive </w:t>
      </w:r>
      <w:r w:rsidR="00517812" w:rsidRPr="004B7612">
        <w:t>business reputation</w:t>
      </w:r>
      <w:r w:rsidR="00A77402">
        <w:t xml:space="preserve"> </w:t>
      </w:r>
      <w:r w:rsidR="00517812" w:rsidRPr="004B7612">
        <w:t>(Porter &amp;</w:t>
      </w:r>
      <w:r w:rsidR="00BD135A" w:rsidRPr="004B7612">
        <w:t xml:space="preserve"> Kramer 2006</w:t>
      </w:r>
      <w:r w:rsidR="00520C62">
        <w:t xml:space="preserve">; </w:t>
      </w:r>
      <w:r w:rsidR="00520C62" w:rsidRPr="00520C62">
        <w:t>Galbreath 2010</w:t>
      </w:r>
      <w:r w:rsidR="00BD135A" w:rsidRPr="004B7612">
        <w:t xml:space="preserve">). </w:t>
      </w:r>
    </w:p>
    <w:p w14:paraId="0A7469FB" w14:textId="2A2F3D6F" w:rsidR="003122DB" w:rsidRPr="00D4532F" w:rsidRDefault="008B22F5" w:rsidP="004330B6">
      <w:pPr>
        <w:spacing w:line="480" w:lineRule="auto"/>
        <w:rPr>
          <w:color w:val="000000"/>
        </w:rPr>
      </w:pPr>
      <w:r w:rsidRPr="004B7612">
        <w:t xml:space="preserve">The </w:t>
      </w:r>
      <w:r w:rsidR="006E329D">
        <w:t xml:space="preserve">potential </w:t>
      </w:r>
      <w:r w:rsidR="00302191" w:rsidRPr="004B7612">
        <w:t xml:space="preserve">disadvantages of </w:t>
      </w:r>
      <w:r w:rsidR="006E329D" w:rsidRPr="004B7612">
        <w:t>implementing</w:t>
      </w:r>
      <w:r w:rsidR="00302191" w:rsidRPr="004B7612">
        <w:t xml:space="preserve"> </w:t>
      </w:r>
      <w:r w:rsidR="00517812" w:rsidRPr="004B7612">
        <w:t>affordable</w:t>
      </w:r>
      <w:r w:rsidR="00302191" w:rsidRPr="004B7612">
        <w:t xml:space="preserve"> energy methods</w:t>
      </w:r>
      <w:r w:rsidR="006E329D">
        <w:t xml:space="preserve"> </w:t>
      </w:r>
      <w:r w:rsidR="00BA520C">
        <w:t>following</w:t>
      </w:r>
      <w:r w:rsidR="006E329D">
        <w:t xml:space="preserve"> goal nine of the UN sustainable development program</w:t>
      </w:r>
      <w:r w:rsidR="00302191" w:rsidRPr="004B7612">
        <w:t xml:space="preserve"> may be costly and will need to compl</w:t>
      </w:r>
      <w:r w:rsidR="00081356" w:rsidRPr="004B7612">
        <w:t xml:space="preserve">y </w:t>
      </w:r>
      <w:r w:rsidR="008874E6">
        <w:t>with current g</w:t>
      </w:r>
      <w:r w:rsidR="00302191" w:rsidRPr="004B7612">
        <w:t xml:space="preserve">overnment </w:t>
      </w:r>
      <w:r w:rsidR="006E329D">
        <w:t>initiatives.</w:t>
      </w:r>
      <w:r w:rsidR="008874E6">
        <w:t xml:space="preserve"> </w:t>
      </w:r>
      <w:r w:rsidR="00302191" w:rsidRPr="004B7612">
        <w:t xml:space="preserve">These acts of compliance may put pressure on business operations where in some cases, businesses are simply not equipped to handle the intricacy and expertise in integrating renewable energy sources into </w:t>
      </w:r>
      <w:r w:rsidRPr="004B7612">
        <w:t>daily</w:t>
      </w:r>
      <w:r w:rsidR="00302191" w:rsidRPr="004B7612">
        <w:t xml:space="preserve"> business practices</w:t>
      </w:r>
      <w:r w:rsidR="008874E6">
        <w:t xml:space="preserve"> (</w:t>
      </w:r>
      <w:r w:rsidR="008874E6" w:rsidRPr="008874E6">
        <w:t>Porter &amp; Kramer 2006</w:t>
      </w:r>
      <w:r w:rsidR="008874E6">
        <w:t>)</w:t>
      </w:r>
      <w:r w:rsidR="00302191" w:rsidRPr="004B7612">
        <w:t xml:space="preserve">. </w:t>
      </w:r>
      <w:r w:rsidR="00517812" w:rsidRPr="004B7612">
        <w:t xml:space="preserve">However, </w:t>
      </w:r>
      <w:r w:rsidR="00081356" w:rsidRPr="004B7612">
        <w:t>companies like</w:t>
      </w:r>
      <w:r w:rsidR="00517812" w:rsidRPr="004B7612">
        <w:t xml:space="preserve"> </w:t>
      </w:r>
      <w:r w:rsidR="00D4532F">
        <w:t>Bupa</w:t>
      </w:r>
      <w:r w:rsidR="006E329D">
        <w:t xml:space="preserve"> who are financially capable to transform current non-ecological operations</w:t>
      </w:r>
      <w:r w:rsidR="00D4532F">
        <w:t xml:space="preserve"> can</w:t>
      </w:r>
      <w:r w:rsidR="00081356" w:rsidRPr="004B7612">
        <w:t xml:space="preserve"> </w:t>
      </w:r>
      <w:r w:rsidR="00D4532F">
        <w:t>invest</w:t>
      </w:r>
      <w:r w:rsidR="00517812" w:rsidRPr="004B7612">
        <w:t xml:space="preserve"> in </w:t>
      </w:r>
      <w:r w:rsidR="008874E6" w:rsidRPr="008874E6">
        <w:t>operation restructuring to ensure ecological procedures</w:t>
      </w:r>
      <w:r w:rsidR="008874E6">
        <w:t xml:space="preserve">. </w:t>
      </w:r>
      <w:r w:rsidR="00517812" w:rsidRPr="004B7612">
        <w:t>The main challenge would be in creating cost-effective methods with</w:t>
      </w:r>
      <w:r w:rsidR="008874E6">
        <w:t xml:space="preserve"> </w:t>
      </w:r>
      <w:r w:rsidR="008874E6" w:rsidRPr="008874E6">
        <w:t xml:space="preserve">the adoption of technology </w:t>
      </w:r>
      <w:r w:rsidR="008874E6">
        <w:t>and implementation of infrastructure</w:t>
      </w:r>
      <w:r w:rsidRPr="008874E6">
        <w:t xml:space="preserve">. </w:t>
      </w:r>
      <w:r w:rsidR="00081356" w:rsidRPr="004B7612">
        <w:rPr>
          <w:color w:val="000000"/>
        </w:rPr>
        <w:t>A</w:t>
      </w:r>
      <w:r w:rsidRPr="004B7612">
        <w:rPr>
          <w:color w:val="000000"/>
        </w:rPr>
        <w:t xml:space="preserve"> company </w:t>
      </w:r>
      <w:r w:rsidR="00081356" w:rsidRPr="004B7612">
        <w:rPr>
          <w:color w:val="000000"/>
        </w:rPr>
        <w:t xml:space="preserve">like Bupa </w:t>
      </w:r>
      <w:r w:rsidRPr="004B7612">
        <w:rPr>
          <w:color w:val="000000"/>
        </w:rPr>
        <w:t xml:space="preserve">that is </w:t>
      </w:r>
      <w:r w:rsidRPr="004B7612">
        <w:rPr>
          <w:color w:val="000000"/>
        </w:rPr>
        <w:lastRenderedPageBreak/>
        <w:t xml:space="preserve">already adopting many CSR initiatives will largely benefit from implementing and grasping the opportunity of </w:t>
      </w:r>
      <w:r w:rsidR="00081356" w:rsidRPr="004B7612">
        <w:rPr>
          <w:color w:val="000000"/>
        </w:rPr>
        <w:t>high-tech</w:t>
      </w:r>
      <w:r w:rsidRPr="004B7612">
        <w:rPr>
          <w:color w:val="000000"/>
        </w:rPr>
        <w:t xml:space="preserve"> innovation to promote sustainab</w:t>
      </w:r>
      <w:r w:rsidR="00EF1D06">
        <w:rPr>
          <w:color w:val="000000"/>
        </w:rPr>
        <w:t xml:space="preserve">le </w:t>
      </w:r>
      <w:r w:rsidRPr="004B7612">
        <w:rPr>
          <w:color w:val="000000"/>
        </w:rPr>
        <w:t>resource efficiency.</w:t>
      </w:r>
      <w:r w:rsidR="00EF1D06">
        <w:rPr>
          <w:color w:val="000000"/>
        </w:rPr>
        <w:t xml:space="preserve"> </w:t>
      </w:r>
    </w:p>
    <w:p w14:paraId="62003A94" w14:textId="6C8644A7" w:rsidR="00081356" w:rsidRPr="004B7612" w:rsidRDefault="008B22F5" w:rsidP="008C6785">
      <w:pPr>
        <w:spacing w:line="480" w:lineRule="auto"/>
        <w:rPr>
          <w:color w:val="000000"/>
        </w:rPr>
      </w:pPr>
      <w:r w:rsidRPr="004B7612">
        <w:t xml:space="preserve">Corporate social responsibility is a progressive process which can provide numerous prospects for organisations. This summary has depicted the ability CSR has to provide progressive opportunities for current and potential stakeholders within society. The implementation of CSR creates numerous advantages and disadvantages which can either benefit or hinder relevant stakeholders. In conclusion, CSR is a vital tool for organisations </w:t>
      </w:r>
      <w:r w:rsidR="004A1354" w:rsidRPr="004B7612">
        <w:t xml:space="preserve">and companies </w:t>
      </w:r>
      <w:r w:rsidRPr="004B7612">
        <w:t xml:space="preserve">such as Bupa </w:t>
      </w:r>
      <w:r w:rsidR="004A1354" w:rsidRPr="004B7612">
        <w:t>can utilise the</w:t>
      </w:r>
      <w:r w:rsidR="00EF1D06">
        <w:t>se initiatives encompassing UN s</w:t>
      </w:r>
      <w:r w:rsidR="004A1354" w:rsidRPr="004B7612">
        <w:t>usta</w:t>
      </w:r>
      <w:r w:rsidR="00EF1D06">
        <w:t>inable development g</w:t>
      </w:r>
      <w:r w:rsidR="004A1354" w:rsidRPr="004B7612">
        <w:t xml:space="preserve">oals, particularly goal </w:t>
      </w:r>
      <w:r w:rsidR="00EF1D06">
        <w:t>nine</w:t>
      </w:r>
      <w:r w:rsidR="004A1354" w:rsidRPr="004B7612">
        <w:t xml:space="preserve"> to </w:t>
      </w:r>
      <w:r w:rsidRPr="004B7612">
        <w:t xml:space="preserve">further </w:t>
      </w:r>
      <w:r w:rsidR="004A1354" w:rsidRPr="004B7612">
        <w:t>eradicate and support social issues that have arisen within their scope</w:t>
      </w:r>
      <w:r w:rsidRPr="004B7612">
        <w:t xml:space="preserve">. This summary has explored goal nine of the UN </w:t>
      </w:r>
      <w:r w:rsidR="00EF1D06">
        <w:t>sustainable d</w:t>
      </w:r>
      <w:r w:rsidRPr="004B7612">
        <w:t>evelopment</w:t>
      </w:r>
      <w:r w:rsidR="00EF1D06">
        <w:t xml:space="preserve"> program</w:t>
      </w:r>
      <w:r w:rsidR="004D141C">
        <w:t xml:space="preserve">, </w:t>
      </w:r>
      <w:r w:rsidR="00783572">
        <w:t>considering Bupa</w:t>
      </w:r>
      <w:r w:rsidR="004D141C">
        <w:t>. T</w:t>
      </w:r>
      <w:r w:rsidR="00EF1D06">
        <w:t>he effects of the sustainable development g</w:t>
      </w:r>
      <w:r w:rsidRPr="004B7612">
        <w:t xml:space="preserve">oal have been </w:t>
      </w:r>
      <w:r w:rsidR="004A1354" w:rsidRPr="004B7612">
        <w:t xml:space="preserve">successfully </w:t>
      </w:r>
      <w:r w:rsidRPr="004B7612">
        <w:t xml:space="preserve">drawn to illustrate the implications of CSR.  </w:t>
      </w:r>
    </w:p>
    <w:p w14:paraId="4BF78CB2" w14:textId="05D34567" w:rsidR="00081356" w:rsidRDefault="00081356" w:rsidP="004B7612">
      <w:pPr>
        <w:spacing w:line="480" w:lineRule="auto"/>
        <w:rPr>
          <w:color w:val="000000"/>
        </w:rPr>
      </w:pPr>
    </w:p>
    <w:p w14:paraId="151A3C97" w14:textId="2A931ADD" w:rsidR="004B7612" w:rsidRDefault="004B7612" w:rsidP="004B7612">
      <w:pPr>
        <w:spacing w:line="480" w:lineRule="auto"/>
        <w:rPr>
          <w:color w:val="000000"/>
        </w:rPr>
      </w:pPr>
    </w:p>
    <w:p w14:paraId="3CEC3B87" w14:textId="4DB47545" w:rsidR="004B7612" w:rsidRDefault="004B7612" w:rsidP="004B7612">
      <w:pPr>
        <w:spacing w:line="480" w:lineRule="auto"/>
        <w:rPr>
          <w:color w:val="000000"/>
        </w:rPr>
      </w:pPr>
    </w:p>
    <w:p w14:paraId="6B25300E" w14:textId="77777777" w:rsidR="004330B6" w:rsidRDefault="004330B6" w:rsidP="004B7612">
      <w:pPr>
        <w:spacing w:line="480" w:lineRule="auto"/>
        <w:rPr>
          <w:color w:val="000000"/>
        </w:rPr>
      </w:pPr>
    </w:p>
    <w:p w14:paraId="0CB18B8A" w14:textId="77777777" w:rsidR="004330B6" w:rsidRDefault="004330B6" w:rsidP="004B7612">
      <w:pPr>
        <w:spacing w:line="480" w:lineRule="auto"/>
        <w:rPr>
          <w:color w:val="000000"/>
        </w:rPr>
      </w:pPr>
    </w:p>
    <w:p w14:paraId="1F03BFFF" w14:textId="6DE94AA3" w:rsidR="004B7612" w:rsidRDefault="004B7612" w:rsidP="004B7612">
      <w:pPr>
        <w:spacing w:line="480" w:lineRule="auto"/>
        <w:rPr>
          <w:color w:val="000000"/>
        </w:rPr>
      </w:pPr>
    </w:p>
    <w:p w14:paraId="29E1477A" w14:textId="427FDB54" w:rsidR="004B7612" w:rsidRDefault="004B7612" w:rsidP="004B7612">
      <w:pPr>
        <w:spacing w:line="480" w:lineRule="auto"/>
        <w:rPr>
          <w:color w:val="000000"/>
        </w:rPr>
      </w:pPr>
    </w:p>
    <w:p w14:paraId="470F6E31" w14:textId="77777777" w:rsidR="009C01F0" w:rsidRDefault="009C01F0" w:rsidP="004B7612">
      <w:pPr>
        <w:pStyle w:val="Heading2"/>
        <w:spacing w:before="0" w:beforeAutospacing="0" w:line="360" w:lineRule="auto"/>
        <w:rPr>
          <w:rFonts w:eastAsiaTheme="minorHAnsi"/>
          <w:b w:val="0"/>
          <w:bCs w:val="0"/>
          <w:color w:val="000000"/>
          <w:sz w:val="24"/>
          <w:szCs w:val="24"/>
          <w:lang w:eastAsia="en-US"/>
        </w:rPr>
      </w:pPr>
    </w:p>
    <w:p w14:paraId="6B0EBDDD" w14:textId="77777777" w:rsidR="004D141C" w:rsidRDefault="004D141C" w:rsidP="004B7612">
      <w:pPr>
        <w:pStyle w:val="Heading2"/>
        <w:spacing w:before="0" w:beforeAutospacing="0" w:line="360" w:lineRule="auto"/>
        <w:rPr>
          <w:rFonts w:eastAsiaTheme="minorHAnsi"/>
          <w:b w:val="0"/>
          <w:bCs w:val="0"/>
          <w:color w:val="000000"/>
          <w:sz w:val="24"/>
          <w:szCs w:val="24"/>
          <w:lang w:eastAsia="en-US"/>
        </w:rPr>
      </w:pPr>
    </w:p>
    <w:p w14:paraId="2F96B25C" w14:textId="77777777" w:rsidR="004D141C" w:rsidRDefault="004D141C" w:rsidP="004B7612">
      <w:pPr>
        <w:pStyle w:val="Heading2"/>
        <w:spacing w:before="0" w:beforeAutospacing="0" w:line="360" w:lineRule="auto"/>
        <w:rPr>
          <w:rFonts w:eastAsiaTheme="minorHAnsi"/>
          <w:b w:val="0"/>
          <w:bCs w:val="0"/>
          <w:color w:val="000000"/>
          <w:sz w:val="24"/>
          <w:szCs w:val="24"/>
          <w:lang w:eastAsia="en-US"/>
        </w:rPr>
      </w:pPr>
    </w:p>
    <w:p w14:paraId="4F7FA703" w14:textId="300B5C36" w:rsidR="00736BC8" w:rsidRPr="004B7612" w:rsidRDefault="008B22F5" w:rsidP="008C6785">
      <w:pPr>
        <w:pStyle w:val="Heading2"/>
        <w:tabs>
          <w:tab w:val="left" w:pos="5110"/>
        </w:tabs>
        <w:spacing w:before="0" w:beforeAutospacing="0"/>
        <w:rPr>
          <w:b w:val="0"/>
          <w:bCs w:val="0"/>
          <w:color w:val="000000"/>
          <w:sz w:val="24"/>
          <w:szCs w:val="24"/>
          <w:u w:val="single"/>
        </w:rPr>
      </w:pPr>
      <w:r w:rsidRPr="004B7612">
        <w:rPr>
          <w:b w:val="0"/>
          <w:bCs w:val="0"/>
          <w:color w:val="000000"/>
          <w:sz w:val="24"/>
          <w:szCs w:val="24"/>
          <w:u w:val="single"/>
        </w:rPr>
        <w:lastRenderedPageBreak/>
        <w:t>References</w:t>
      </w:r>
      <w:r w:rsidR="008C6785">
        <w:rPr>
          <w:b w:val="0"/>
          <w:bCs w:val="0"/>
          <w:color w:val="000000"/>
          <w:sz w:val="24"/>
          <w:szCs w:val="24"/>
          <w:u w:val="single"/>
        </w:rPr>
        <w:tab/>
      </w:r>
    </w:p>
    <w:p w14:paraId="6F3706C3" w14:textId="186E142D" w:rsidR="00736BC8" w:rsidRPr="004B7612" w:rsidRDefault="008B22F5" w:rsidP="00C03771">
      <w:pPr>
        <w:pStyle w:val="NormalWeb"/>
        <w:spacing w:before="0" w:beforeAutospacing="0" w:after="180" w:afterAutospacing="0"/>
        <w:ind w:left="450" w:hanging="450"/>
        <w:rPr>
          <w:color w:val="000000"/>
        </w:rPr>
      </w:pPr>
      <w:r w:rsidRPr="004B7612">
        <w:rPr>
          <w:color w:val="000000"/>
        </w:rPr>
        <w:t>Bupa</w:t>
      </w:r>
      <w:r w:rsidR="00F56CC2">
        <w:rPr>
          <w:color w:val="000000"/>
        </w:rPr>
        <w:t xml:space="preserve"> 2019, </w:t>
      </w:r>
      <w:r w:rsidR="008C6785">
        <w:rPr>
          <w:color w:val="000000"/>
        </w:rPr>
        <w:t xml:space="preserve">Corporate responsibility, </w:t>
      </w:r>
      <w:r w:rsidRPr="004B7612">
        <w:rPr>
          <w:color w:val="000000"/>
        </w:rPr>
        <w:t xml:space="preserve">https://www.bupa.com.au/about-us/corporate-responsibility </w:t>
      </w:r>
    </w:p>
    <w:p w14:paraId="2D0B5D87" w14:textId="545C4F3B" w:rsidR="00736BC8" w:rsidRPr="004B7612" w:rsidRDefault="008B22F5" w:rsidP="00C03771">
      <w:pPr>
        <w:pStyle w:val="NormalWeb"/>
        <w:spacing w:before="0" w:beforeAutospacing="0" w:after="180" w:afterAutospacing="0"/>
        <w:ind w:left="450" w:hanging="450"/>
        <w:rPr>
          <w:color w:val="000000"/>
        </w:rPr>
      </w:pPr>
      <w:r w:rsidRPr="004B7612">
        <w:rPr>
          <w:color w:val="000000"/>
        </w:rPr>
        <w:t>Carroll, A</w:t>
      </w:r>
      <w:r w:rsidR="00C271B0">
        <w:rPr>
          <w:color w:val="000000"/>
        </w:rPr>
        <w:t>B,</w:t>
      </w:r>
      <w:r w:rsidRPr="004B7612">
        <w:rPr>
          <w:color w:val="000000"/>
        </w:rPr>
        <w:t xml:space="preserve"> Shabana, K</w:t>
      </w:r>
      <w:r w:rsidR="00C271B0">
        <w:rPr>
          <w:color w:val="000000"/>
        </w:rPr>
        <w:t>M, 2010,</w:t>
      </w:r>
      <w:r w:rsidRPr="004B7612">
        <w:rPr>
          <w:color w:val="000000"/>
        </w:rPr>
        <w:t xml:space="preserve"> </w:t>
      </w:r>
      <w:r w:rsidR="00C271B0">
        <w:rPr>
          <w:color w:val="000000"/>
        </w:rPr>
        <w:t>‘</w:t>
      </w:r>
      <w:r w:rsidR="00A554EC">
        <w:rPr>
          <w:color w:val="000000"/>
        </w:rPr>
        <w:t>The business case for corporate social responsibility: A r</w:t>
      </w:r>
      <w:r w:rsidRPr="004B7612">
        <w:rPr>
          <w:color w:val="000000"/>
        </w:rPr>
        <w:t xml:space="preserve">eview of </w:t>
      </w:r>
      <w:r w:rsidR="00A554EC">
        <w:rPr>
          <w:color w:val="000000"/>
        </w:rPr>
        <w:t>concepts, research and p</w:t>
      </w:r>
      <w:r w:rsidR="00C271B0">
        <w:rPr>
          <w:color w:val="000000"/>
        </w:rPr>
        <w:t xml:space="preserve">ractice’, </w:t>
      </w:r>
      <w:r w:rsidRPr="004B7612">
        <w:rPr>
          <w:i/>
          <w:iCs/>
          <w:color w:val="000000"/>
        </w:rPr>
        <w:t>International Journal of Management Reviews</w:t>
      </w:r>
      <w:r w:rsidRPr="004B7612">
        <w:rPr>
          <w:color w:val="000000"/>
        </w:rPr>
        <w:t>,</w:t>
      </w:r>
      <w:r w:rsidR="00C03771">
        <w:rPr>
          <w:color w:val="000000"/>
        </w:rPr>
        <w:t xml:space="preserve"> vol. 12, no. 1</w:t>
      </w:r>
      <w:r w:rsidRPr="004B7612">
        <w:rPr>
          <w:color w:val="000000"/>
        </w:rPr>
        <w:t>, pp.</w:t>
      </w:r>
      <w:r w:rsidR="00C03771">
        <w:rPr>
          <w:color w:val="000000"/>
        </w:rPr>
        <w:t xml:space="preserve"> </w:t>
      </w:r>
      <w:r w:rsidRPr="004B7612">
        <w:rPr>
          <w:color w:val="000000"/>
        </w:rPr>
        <w:t>85-105.</w:t>
      </w:r>
    </w:p>
    <w:p w14:paraId="02220B67" w14:textId="08BF3364" w:rsidR="00736BC8" w:rsidRPr="004B7612" w:rsidRDefault="00C03771" w:rsidP="00C03771">
      <w:pPr>
        <w:pStyle w:val="NormalWeb"/>
        <w:spacing w:before="0" w:beforeAutospacing="0" w:after="180" w:afterAutospacing="0"/>
        <w:ind w:left="450" w:hanging="450"/>
        <w:rPr>
          <w:color w:val="000000"/>
        </w:rPr>
      </w:pPr>
      <w:r>
        <w:rPr>
          <w:color w:val="000000"/>
        </w:rPr>
        <w:t>Galbreath, J, 2010,</w:t>
      </w:r>
      <w:r w:rsidR="008B22F5" w:rsidRPr="004B7612">
        <w:rPr>
          <w:color w:val="000000"/>
        </w:rPr>
        <w:t xml:space="preserve"> </w:t>
      </w:r>
      <w:r>
        <w:rPr>
          <w:color w:val="000000"/>
        </w:rPr>
        <w:t>‘</w:t>
      </w:r>
      <w:r w:rsidR="008B22F5" w:rsidRPr="004B7612">
        <w:rPr>
          <w:color w:val="000000"/>
        </w:rPr>
        <w:t>How does corporate social responsibility benefit</w:t>
      </w:r>
      <w:r>
        <w:rPr>
          <w:color w:val="000000"/>
        </w:rPr>
        <w:t xml:space="preserve"> firms? Evidence from Australia’,</w:t>
      </w:r>
      <w:r w:rsidR="008B22F5" w:rsidRPr="004B7612">
        <w:rPr>
          <w:color w:val="000000"/>
        </w:rPr>
        <w:t> </w:t>
      </w:r>
      <w:r w:rsidR="008B22F5" w:rsidRPr="004B7612">
        <w:rPr>
          <w:i/>
          <w:iCs/>
          <w:color w:val="000000"/>
        </w:rPr>
        <w:t>European Business Review</w:t>
      </w:r>
      <w:r w:rsidR="008B22F5" w:rsidRPr="004B7612">
        <w:rPr>
          <w:color w:val="000000"/>
        </w:rPr>
        <w:t>,</w:t>
      </w:r>
      <w:r>
        <w:rPr>
          <w:color w:val="000000"/>
        </w:rPr>
        <w:t xml:space="preserve"> vol. 22, no. 4</w:t>
      </w:r>
      <w:r w:rsidR="008B22F5" w:rsidRPr="004B7612">
        <w:rPr>
          <w:color w:val="000000"/>
        </w:rPr>
        <w:t>, pp.</w:t>
      </w:r>
      <w:r>
        <w:rPr>
          <w:color w:val="000000"/>
        </w:rPr>
        <w:t xml:space="preserve"> </w:t>
      </w:r>
      <w:r w:rsidR="008B22F5" w:rsidRPr="004B7612">
        <w:rPr>
          <w:color w:val="000000"/>
        </w:rPr>
        <w:t>411-431.</w:t>
      </w:r>
    </w:p>
    <w:p w14:paraId="222E03D2" w14:textId="13018255" w:rsidR="00736BC8" w:rsidRPr="004B7612" w:rsidRDefault="00C03771" w:rsidP="00C03771">
      <w:pPr>
        <w:pStyle w:val="NormalWeb"/>
        <w:spacing w:before="0" w:beforeAutospacing="0" w:after="180" w:afterAutospacing="0"/>
        <w:ind w:left="450" w:hanging="450"/>
        <w:rPr>
          <w:color w:val="000000"/>
        </w:rPr>
      </w:pPr>
      <w:r>
        <w:rPr>
          <w:color w:val="000000"/>
        </w:rPr>
        <w:t>Porter, M, Kramer, M, 2006,</w:t>
      </w:r>
      <w:r w:rsidR="008B22F5" w:rsidRPr="004B7612">
        <w:rPr>
          <w:color w:val="000000"/>
        </w:rPr>
        <w:t xml:space="preserve"> </w:t>
      </w:r>
      <w:r>
        <w:rPr>
          <w:color w:val="000000"/>
        </w:rPr>
        <w:t>‘</w:t>
      </w:r>
      <w:r w:rsidR="00A554EC">
        <w:rPr>
          <w:color w:val="000000"/>
        </w:rPr>
        <w:t>The l</w:t>
      </w:r>
      <w:r w:rsidR="008B22F5" w:rsidRPr="004B7612">
        <w:rPr>
          <w:color w:val="000000"/>
        </w:rPr>
        <w:t xml:space="preserve">ink </w:t>
      </w:r>
      <w:r w:rsidRPr="004B7612">
        <w:rPr>
          <w:color w:val="000000"/>
        </w:rPr>
        <w:t>between</w:t>
      </w:r>
      <w:r w:rsidR="00A554EC">
        <w:rPr>
          <w:color w:val="000000"/>
        </w:rPr>
        <w:t xml:space="preserve"> competitive a</w:t>
      </w:r>
      <w:r w:rsidR="008B22F5" w:rsidRPr="004B7612">
        <w:rPr>
          <w:color w:val="000000"/>
        </w:rPr>
        <w:t xml:space="preserve">dvantage and </w:t>
      </w:r>
      <w:r w:rsidR="00A554EC">
        <w:rPr>
          <w:color w:val="000000"/>
        </w:rPr>
        <w:t>corporate social r</w:t>
      </w:r>
      <w:r>
        <w:rPr>
          <w:color w:val="000000"/>
        </w:rPr>
        <w:t>esponsibility’,</w:t>
      </w:r>
      <w:r w:rsidR="008B22F5" w:rsidRPr="004B7612">
        <w:rPr>
          <w:color w:val="000000"/>
        </w:rPr>
        <w:t> </w:t>
      </w:r>
      <w:r w:rsidR="008B22F5" w:rsidRPr="004B7612">
        <w:rPr>
          <w:i/>
          <w:iCs/>
          <w:color w:val="000000"/>
        </w:rPr>
        <w:t>Harvard Business Review</w:t>
      </w:r>
      <w:r>
        <w:rPr>
          <w:color w:val="000000"/>
        </w:rPr>
        <w:t xml:space="preserve">, </w:t>
      </w:r>
      <w:r w:rsidR="008B22F5" w:rsidRPr="004B7612">
        <w:rPr>
          <w:color w:val="000000"/>
        </w:rPr>
        <w:t>pp.</w:t>
      </w:r>
      <w:r>
        <w:rPr>
          <w:color w:val="000000"/>
        </w:rPr>
        <w:t xml:space="preserve"> 5-7, 13, 15. </w:t>
      </w:r>
    </w:p>
    <w:p w14:paraId="5A555426" w14:textId="225BA7C5" w:rsidR="00736BC8" w:rsidRPr="00941FA4" w:rsidRDefault="008B22F5" w:rsidP="00C03771">
      <w:pPr>
        <w:pStyle w:val="NormalWeb"/>
        <w:spacing w:before="0" w:beforeAutospacing="0" w:after="180" w:afterAutospacing="0"/>
        <w:ind w:left="450" w:hanging="450"/>
        <w:rPr>
          <w:color w:val="000000"/>
        </w:rPr>
      </w:pPr>
      <w:r w:rsidRPr="004B7612">
        <w:rPr>
          <w:color w:val="000000"/>
        </w:rPr>
        <w:t xml:space="preserve">United </w:t>
      </w:r>
      <w:r w:rsidR="00A554EC">
        <w:rPr>
          <w:color w:val="000000"/>
        </w:rPr>
        <w:t>Nations, 2019,</w:t>
      </w:r>
      <w:r w:rsidR="00941FA4">
        <w:rPr>
          <w:color w:val="000000"/>
        </w:rPr>
        <w:t xml:space="preserve"> Industries, innovation and infrastructure, </w:t>
      </w:r>
      <w:r w:rsidR="00941FA4" w:rsidRPr="00941FA4">
        <w:rPr>
          <w:color w:val="000000"/>
        </w:rPr>
        <w:t>https://www.un.org/sustainabledevelopment/infrastructure-industrialization/</w:t>
      </w:r>
    </w:p>
    <w:p w14:paraId="0F3EE99B" w14:textId="6CCB54C3" w:rsidR="00F7314C" w:rsidRPr="004B7612" w:rsidRDefault="00F7314C" w:rsidP="004B7612">
      <w:pPr>
        <w:spacing w:line="480" w:lineRule="auto"/>
        <w:rPr>
          <w:noProof/>
          <w:lang w:eastAsia="en-AU"/>
        </w:rPr>
      </w:pPr>
    </w:p>
    <w:p w14:paraId="6E1CFA55" w14:textId="77777777" w:rsidR="00736BC8" w:rsidRPr="004B7612" w:rsidRDefault="00736BC8" w:rsidP="004B7612">
      <w:pPr>
        <w:spacing w:line="480" w:lineRule="auto"/>
      </w:pPr>
    </w:p>
    <w:sectPr w:rsidR="00736BC8" w:rsidRPr="004B7612" w:rsidSect="004B7612">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FF1D1" w14:textId="77777777" w:rsidR="00C8134A" w:rsidRDefault="00C8134A">
      <w:pPr>
        <w:spacing w:after="0" w:line="240" w:lineRule="auto"/>
      </w:pPr>
      <w:r>
        <w:separator/>
      </w:r>
    </w:p>
  </w:endnote>
  <w:endnote w:type="continuationSeparator" w:id="0">
    <w:p w14:paraId="24684608" w14:textId="77777777" w:rsidR="00C8134A" w:rsidRDefault="00C8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56331229"/>
      <w:docPartObj>
        <w:docPartGallery w:val="Page Numbers (Bottom of Page)"/>
        <w:docPartUnique/>
      </w:docPartObj>
    </w:sdtPr>
    <w:sdtEndPr>
      <w:rPr>
        <w:rStyle w:val="PageNumber"/>
      </w:rPr>
    </w:sdtEndPr>
    <w:sdtContent>
      <w:p w14:paraId="36CA12F9" w14:textId="0D15C09A" w:rsidR="004B7612" w:rsidRDefault="008B22F5" w:rsidP="006D55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598181" w14:textId="77777777" w:rsidR="004B7612" w:rsidRDefault="004B7612" w:rsidP="004B76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86473071"/>
      <w:docPartObj>
        <w:docPartGallery w:val="Page Numbers (Bottom of Page)"/>
        <w:docPartUnique/>
      </w:docPartObj>
    </w:sdtPr>
    <w:sdtEndPr>
      <w:rPr>
        <w:rStyle w:val="PageNumber"/>
      </w:rPr>
    </w:sdtEndPr>
    <w:sdtContent>
      <w:p w14:paraId="0FD190B9" w14:textId="3D53517F" w:rsidR="004B7612" w:rsidRDefault="008B22F5" w:rsidP="006D55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D141C">
          <w:rPr>
            <w:rStyle w:val="PageNumber"/>
            <w:noProof/>
          </w:rPr>
          <w:t>1</w:t>
        </w:r>
        <w:r>
          <w:rPr>
            <w:rStyle w:val="PageNumber"/>
          </w:rPr>
          <w:fldChar w:fldCharType="end"/>
        </w:r>
      </w:p>
    </w:sdtContent>
  </w:sdt>
  <w:p w14:paraId="5510B37B" w14:textId="782919A3" w:rsidR="004B7612" w:rsidRDefault="008B22F5" w:rsidP="004B7612">
    <w:pPr>
      <w:pStyle w:val="Footer"/>
      <w:ind w:right="360"/>
    </w:pPr>
    <w:r>
      <w:t>Joshua Deo 45162026</w:t>
    </w:r>
  </w:p>
  <w:p w14:paraId="23C07D6A" w14:textId="77777777" w:rsidR="004B7612" w:rsidRDefault="004B7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90C69" w14:textId="77777777" w:rsidR="00C8134A" w:rsidRDefault="00C8134A">
      <w:pPr>
        <w:spacing w:after="0" w:line="240" w:lineRule="auto"/>
      </w:pPr>
      <w:r>
        <w:separator/>
      </w:r>
    </w:p>
  </w:footnote>
  <w:footnote w:type="continuationSeparator" w:id="0">
    <w:p w14:paraId="442C2332" w14:textId="77777777" w:rsidR="00C8134A" w:rsidRDefault="00C81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6FF55" w14:textId="65CBFD60" w:rsidR="004B7612" w:rsidRDefault="008B22F5">
    <w:pPr>
      <w:pStyle w:val="Header"/>
    </w:pPr>
    <w:r>
      <w:t xml:space="preserve">ACBE100 Information Summary </w:t>
    </w:r>
  </w:p>
  <w:p w14:paraId="16ADDC37" w14:textId="77777777" w:rsidR="004B7612" w:rsidRDefault="004B76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0BE1"/>
    <w:rsid w:val="000127D6"/>
    <w:rsid w:val="00050BE1"/>
    <w:rsid w:val="000533DD"/>
    <w:rsid w:val="00081356"/>
    <w:rsid w:val="002216B6"/>
    <w:rsid w:val="0026786F"/>
    <w:rsid w:val="002B7ACE"/>
    <w:rsid w:val="00302191"/>
    <w:rsid w:val="003122DB"/>
    <w:rsid w:val="003267DE"/>
    <w:rsid w:val="00362F07"/>
    <w:rsid w:val="003703AA"/>
    <w:rsid w:val="00383C12"/>
    <w:rsid w:val="003C1EDB"/>
    <w:rsid w:val="004330B6"/>
    <w:rsid w:val="004A1354"/>
    <w:rsid w:val="004B7612"/>
    <w:rsid w:val="004D141C"/>
    <w:rsid w:val="00517812"/>
    <w:rsid w:val="00520C62"/>
    <w:rsid w:val="005C3DE1"/>
    <w:rsid w:val="005C5251"/>
    <w:rsid w:val="005E2623"/>
    <w:rsid w:val="0063471D"/>
    <w:rsid w:val="006A6518"/>
    <w:rsid w:val="006B0EC2"/>
    <w:rsid w:val="006D5552"/>
    <w:rsid w:val="006D5C35"/>
    <w:rsid w:val="006E329D"/>
    <w:rsid w:val="00736BC8"/>
    <w:rsid w:val="00783572"/>
    <w:rsid w:val="007A77F3"/>
    <w:rsid w:val="007B4226"/>
    <w:rsid w:val="008016BC"/>
    <w:rsid w:val="00804012"/>
    <w:rsid w:val="00840BD4"/>
    <w:rsid w:val="00863C20"/>
    <w:rsid w:val="0087798A"/>
    <w:rsid w:val="008874E6"/>
    <w:rsid w:val="008B22F5"/>
    <w:rsid w:val="008C6785"/>
    <w:rsid w:val="009358CB"/>
    <w:rsid w:val="00941FA4"/>
    <w:rsid w:val="009C01F0"/>
    <w:rsid w:val="00A018E2"/>
    <w:rsid w:val="00A554EC"/>
    <w:rsid w:val="00A61F93"/>
    <w:rsid w:val="00A77402"/>
    <w:rsid w:val="00A92F60"/>
    <w:rsid w:val="00AB4329"/>
    <w:rsid w:val="00AE7460"/>
    <w:rsid w:val="00AF630B"/>
    <w:rsid w:val="00B07657"/>
    <w:rsid w:val="00B15DE8"/>
    <w:rsid w:val="00B43362"/>
    <w:rsid w:val="00B625D6"/>
    <w:rsid w:val="00B84E10"/>
    <w:rsid w:val="00BA520C"/>
    <w:rsid w:val="00BD135A"/>
    <w:rsid w:val="00BF093E"/>
    <w:rsid w:val="00C03771"/>
    <w:rsid w:val="00C271B0"/>
    <w:rsid w:val="00C32FD9"/>
    <w:rsid w:val="00C50AC2"/>
    <w:rsid w:val="00C8134A"/>
    <w:rsid w:val="00CA6D36"/>
    <w:rsid w:val="00CC1CFA"/>
    <w:rsid w:val="00CE1B4F"/>
    <w:rsid w:val="00D4532F"/>
    <w:rsid w:val="00D65398"/>
    <w:rsid w:val="00DB356C"/>
    <w:rsid w:val="00E26859"/>
    <w:rsid w:val="00E34161"/>
    <w:rsid w:val="00EB4FA3"/>
    <w:rsid w:val="00EE3036"/>
    <w:rsid w:val="00EF1D06"/>
    <w:rsid w:val="00F25A63"/>
    <w:rsid w:val="00F56CC2"/>
    <w:rsid w:val="00F7314C"/>
    <w:rsid w:val="00F84D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09FAB"/>
  <w15:docId w15:val="{05E664CD-B616-3245-9DF8-48613DB3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imes New Roman"/>
        <w:color w:val="EEECE1" w:themeColor="background2"/>
        <w:sz w:val="32"/>
        <w:szCs w:val="24"/>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B6"/>
    <w:rPr>
      <w:rFonts w:ascii="Times New Roman" w:hAnsi="Times New Roman"/>
      <w:color w:val="auto"/>
      <w:sz w:val="24"/>
    </w:rPr>
  </w:style>
  <w:style w:type="paragraph" w:styleId="Heading1">
    <w:name w:val="heading 1"/>
    <w:basedOn w:val="Normal"/>
    <w:next w:val="Normal"/>
    <w:link w:val="Heading1Char"/>
    <w:uiPriority w:val="9"/>
    <w:qFormat/>
    <w:rsid w:val="00736B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02191"/>
    <w:pPr>
      <w:spacing w:before="100" w:beforeAutospacing="1" w:after="100" w:afterAutospacing="1" w:line="240" w:lineRule="auto"/>
      <w:outlineLvl w:val="1"/>
    </w:pPr>
    <w:rPr>
      <w:rFonts w:eastAsia="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5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DE8"/>
    <w:rPr>
      <w:rFonts w:ascii="Tahoma" w:hAnsi="Tahoma" w:cs="Tahoma"/>
      <w:color w:val="auto"/>
      <w:sz w:val="16"/>
      <w:szCs w:val="16"/>
    </w:rPr>
  </w:style>
  <w:style w:type="character" w:customStyle="1" w:styleId="Heading2Char">
    <w:name w:val="Heading 2 Char"/>
    <w:basedOn w:val="DefaultParagraphFont"/>
    <w:link w:val="Heading2"/>
    <w:uiPriority w:val="9"/>
    <w:rsid w:val="00302191"/>
    <w:rPr>
      <w:rFonts w:ascii="Times New Roman" w:eastAsia="Times New Roman" w:hAnsi="Times New Roman"/>
      <w:b/>
      <w:bCs/>
      <w:color w:val="auto"/>
      <w:sz w:val="36"/>
      <w:szCs w:val="36"/>
      <w:lang w:eastAsia="en-AU"/>
    </w:rPr>
  </w:style>
  <w:style w:type="character" w:customStyle="1" w:styleId="Heading1Char">
    <w:name w:val="Heading 1 Char"/>
    <w:basedOn w:val="DefaultParagraphFont"/>
    <w:link w:val="Heading1"/>
    <w:uiPriority w:val="9"/>
    <w:rsid w:val="00736BC8"/>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736BC8"/>
    <w:pPr>
      <w:spacing w:before="100" w:beforeAutospacing="1" w:after="100" w:afterAutospacing="1" w:line="240" w:lineRule="auto"/>
    </w:pPr>
    <w:rPr>
      <w:rFonts w:eastAsia="Times New Roman"/>
      <w:lang w:eastAsia="en-AU"/>
    </w:rPr>
  </w:style>
  <w:style w:type="paragraph" w:styleId="Header">
    <w:name w:val="header"/>
    <w:basedOn w:val="Normal"/>
    <w:link w:val="HeaderChar"/>
    <w:uiPriority w:val="99"/>
    <w:unhideWhenUsed/>
    <w:rsid w:val="004B76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612"/>
    <w:rPr>
      <w:rFonts w:ascii="Times New Roman" w:hAnsi="Times New Roman"/>
      <w:color w:val="auto"/>
      <w:sz w:val="24"/>
    </w:rPr>
  </w:style>
  <w:style w:type="paragraph" w:styleId="Footer">
    <w:name w:val="footer"/>
    <w:basedOn w:val="Normal"/>
    <w:link w:val="FooterChar"/>
    <w:uiPriority w:val="99"/>
    <w:unhideWhenUsed/>
    <w:rsid w:val="004B76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612"/>
    <w:rPr>
      <w:rFonts w:ascii="Times New Roman" w:hAnsi="Times New Roman"/>
      <w:color w:val="auto"/>
      <w:sz w:val="24"/>
    </w:rPr>
  </w:style>
  <w:style w:type="character" w:styleId="PlaceholderText">
    <w:name w:val="Placeholder Text"/>
    <w:basedOn w:val="DefaultParagraphFont"/>
    <w:uiPriority w:val="99"/>
    <w:semiHidden/>
    <w:rsid w:val="004B7612"/>
    <w:rPr>
      <w:color w:val="808080"/>
    </w:rPr>
  </w:style>
  <w:style w:type="character" w:styleId="PageNumber">
    <w:name w:val="page number"/>
    <w:basedOn w:val="DefaultParagraphFont"/>
    <w:uiPriority w:val="99"/>
    <w:semiHidden/>
    <w:unhideWhenUsed/>
    <w:rsid w:val="004B7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5380B-70A3-1E4B-8BB4-49C396E45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4</Pages>
  <Words>827</Words>
  <Characters>5123</Characters>
  <Application>Microsoft Office Word</Application>
  <DocSecurity>0</DocSecurity>
  <Lines>93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Adeo</dc:creator>
  <cp:lastModifiedBy>Hannah Deo</cp:lastModifiedBy>
  <cp:revision>48</cp:revision>
  <dcterms:created xsi:type="dcterms:W3CDTF">2019-09-03T02:23:00Z</dcterms:created>
  <dcterms:modified xsi:type="dcterms:W3CDTF">2019-11-10T02:45:00Z</dcterms:modified>
</cp:coreProperties>
</file>